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577" w:rsidRPr="00FD4577" w:rsidRDefault="00FD4577" w:rsidP="00FD4577">
      <w:pPr>
        <w:jc w:val="center"/>
        <w:rPr>
          <w:rStyle w:val="jlqj4b"/>
          <w:b/>
          <w:lang w:val="cs-CZ"/>
        </w:rPr>
      </w:pPr>
      <w:r w:rsidRPr="00FD4577">
        <w:rPr>
          <w:rStyle w:val="jlqj4b"/>
          <w:b/>
          <w:lang w:val="cs-CZ"/>
        </w:rPr>
        <w:t>Volný přístup ke střelným zbraním</w:t>
      </w:r>
    </w:p>
    <w:p w:rsidR="00FD4577" w:rsidRPr="00FD4577" w:rsidRDefault="00FD4577">
      <w:pPr>
        <w:rPr>
          <w:rStyle w:val="jlqj4b"/>
          <w:sz w:val="24"/>
          <w:szCs w:val="24"/>
          <w:lang w:val="cs-CZ"/>
        </w:rPr>
      </w:pPr>
      <w:r w:rsidRPr="00FD4577">
        <w:rPr>
          <w:rStyle w:val="jlqj4b"/>
          <w:sz w:val="24"/>
          <w:szCs w:val="24"/>
          <w:lang w:val="cs-CZ"/>
        </w:rPr>
        <w:t xml:space="preserve">1. Scénář hodin </w:t>
      </w:r>
    </w:p>
    <w:p w:rsidR="00FD4577" w:rsidRPr="00FD4577" w:rsidRDefault="00FD4577">
      <w:pPr>
        <w:rPr>
          <w:rStyle w:val="jlqj4b"/>
          <w:sz w:val="24"/>
          <w:szCs w:val="24"/>
          <w:lang w:val="cs-CZ"/>
        </w:rPr>
      </w:pPr>
      <w:r w:rsidRPr="00FD4577">
        <w:rPr>
          <w:rStyle w:val="jlqj4b"/>
          <w:sz w:val="24"/>
          <w:szCs w:val="24"/>
          <w:lang w:val="cs-CZ"/>
        </w:rPr>
        <w:t xml:space="preserve">Čas: 90 min. (dvě hodiny) Průběh hodin: </w:t>
      </w:r>
    </w:p>
    <w:p w:rsidR="00FD4577" w:rsidRPr="00FD4577" w:rsidRDefault="00FD4577" w:rsidP="00FD4577">
      <w:pPr>
        <w:pStyle w:val="Bezodstpw"/>
        <w:numPr>
          <w:ilvl w:val="0"/>
          <w:numId w:val="2"/>
        </w:numPr>
        <w:rPr>
          <w:rStyle w:val="jlqj4b"/>
          <w:sz w:val="24"/>
          <w:szCs w:val="24"/>
          <w:lang w:val="cs-CZ"/>
        </w:rPr>
      </w:pPr>
      <w:r w:rsidRPr="00FD4577">
        <w:rPr>
          <w:rStyle w:val="jlqj4b"/>
          <w:sz w:val="24"/>
          <w:szCs w:val="24"/>
          <w:lang w:val="cs-CZ"/>
        </w:rPr>
        <w:t xml:space="preserve">Přivítání žáků - 1 min. </w:t>
      </w:r>
    </w:p>
    <w:p w:rsidR="00FD4577" w:rsidRPr="00FD4577" w:rsidRDefault="00FD4577" w:rsidP="00FD4577">
      <w:pPr>
        <w:pStyle w:val="Bezodstpw"/>
        <w:numPr>
          <w:ilvl w:val="0"/>
          <w:numId w:val="2"/>
        </w:numPr>
        <w:rPr>
          <w:rStyle w:val="jlqj4b"/>
          <w:sz w:val="24"/>
          <w:szCs w:val="24"/>
          <w:lang w:val="cs-CZ"/>
        </w:rPr>
      </w:pPr>
      <w:r w:rsidRPr="00FD4577">
        <w:rPr>
          <w:rStyle w:val="jlqj4b"/>
          <w:sz w:val="24"/>
          <w:szCs w:val="24"/>
          <w:lang w:val="cs-CZ"/>
        </w:rPr>
        <w:t>Představení tématu a formy práce na hodině - 2 min.</w:t>
      </w:r>
    </w:p>
    <w:p w:rsidR="00FD4577" w:rsidRPr="00FD4577" w:rsidRDefault="00FD4577" w:rsidP="00FD4577">
      <w:pPr>
        <w:pStyle w:val="Bezodstpw"/>
        <w:numPr>
          <w:ilvl w:val="0"/>
          <w:numId w:val="2"/>
        </w:numPr>
        <w:rPr>
          <w:rStyle w:val="jlqj4b"/>
          <w:sz w:val="24"/>
          <w:szCs w:val="24"/>
          <w:lang w:val="cs-CZ"/>
        </w:rPr>
      </w:pPr>
      <w:r w:rsidRPr="00FD4577">
        <w:rPr>
          <w:rStyle w:val="jlqj4b"/>
          <w:sz w:val="24"/>
          <w:szCs w:val="24"/>
          <w:lang w:val="cs-CZ"/>
        </w:rPr>
        <w:t xml:space="preserve">Prezentace filmu – 5 min. </w:t>
      </w:r>
    </w:p>
    <w:p w:rsidR="00FD4577" w:rsidRPr="00FD4577" w:rsidRDefault="00FD4577" w:rsidP="00FD4577">
      <w:pPr>
        <w:pStyle w:val="Bezodstpw"/>
        <w:numPr>
          <w:ilvl w:val="0"/>
          <w:numId w:val="2"/>
        </w:numPr>
        <w:rPr>
          <w:rStyle w:val="jlqj4b"/>
          <w:sz w:val="24"/>
          <w:szCs w:val="24"/>
          <w:lang w:val="cs-CZ"/>
        </w:rPr>
      </w:pPr>
      <w:r w:rsidRPr="00FD4577">
        <w:rPr>
          <w:rStyle w:val="jlqj4b"/>
          <w:sz w:val="24"/>
          <w:szCs w:val="24"/>
          <w:lang w:val="cs-CZ"/>
        </w:rPr>
        <w:t xml:space="preserve">Rozdělení třídy do dvou skupin – 2 min. </w:t>
      </w:r>
    </w:p>
    <w:p w:rsidR="00FD4577" w:rsidRPr="00FD4577" w:rsidRDefault="00FD4577" w:rsidP="00FD4577">
      <w:pPr>
        <w:pStyle w:val="Bezodstpw"/>
        <w:numPr>
          <w:ilvl w:val="0"/>
          <w:numId w:val="2"/>
        </w:numPr>
        <w:rPr>
          <w:rStyle w:val="jlqj4b"/>
          <w:sz w:val="24"/>
          <w:szCs w:val="24"/>
          <w:lang w:val="cs-CZ"/>
        </w:rPr>
      </w:pPr>
      <w:r w:rsidRPr="00FD4577">
        <w:rPr>
          <w:rStyle w:val="jlqj4b"/>
          <w:sz w:val="24"/>
          <w:szCs w:val="24"/>
          <w:lang w:val="cs-CZ"/>
        </w:rPr>
        <w:t xml:space="preserve">Výběr 2 zastánců a 2 odpůrců myšlenky volného přístupu zletilých občanů ke střelné zbrani, kteří budou plnit roli pozorovatelů/ moderátorů a poroty, která rozhodne, která strana vyhraje. Porota může během diskuse klást různé otázky, nemůže však navrhovat odpovědi nebo sama odpovídat za některou ze stran - 3 min. </w:t>
      </w:r>
    </w:p>
    <w:p w:rsidR="00FD4577" w:rsidRPr="00FD4577" w:rsidRDefault="00FD4577" w:rsidP="00FD4577">
      <w:pPr>
        <w:pStyle w:val="Bezodstpw"/>
        <w:numPr>
          <w:ilvl w:val="0"/>
          <w:numId w:val="2"/>
        </w:numPr>
        <w:rPr>
          <w:rStyle w:val="jlqj4b"/>
          <w:sz w:val="24"/>
          <w:szCs w:val="24"/>
          <w:lang w:val="cs-CZ"/>
        </w:rPr>
      </w:pPr>
      <w:r w:rsidRPr="00FD4577">
        <w:rPr>
          <w:rStyle w:val="jlqj4b"/>
          <w:sz w:val="24"/>
          <w:szCs w:val="24"/>
          <w:lang w:val="cs-CZ"/>
        </w:rPr>
        <w:t xml:space="preserve">Losování strany (za/ proti volnému přístupu zletilých občanů ke střelným zbraním) - 2 min. </w:t>
      </w:r>
    </w:p>
    <w:p w:rsidR="00FD4577" w:rsidRPr="00FD4577" w:rsidRDefault="00FD4577" w:rsidP="00FD4577">
      <w:pPr>
        <w:pStyle w:val="Bezodstpw"/>
        <w:numPr>
          <w:ilvl w:val="0"/>
          <w:numId w:val="2"/>
        </w:numPr>
        <w:rPr>
          <w:rStyle w:val="jlqj4b"/>
          <w:sz w:val="24"/>
          <w:szCs w:val="24"/>
          <w:lang w:val="cs-CZ"/>
        </w:rPr>
      </w:pPr>
      <w:r w:rsidRPr="00FD4577">
        <w:rPr>
          <w:rStyle w:val="jlqj4b"/>
          <w:sz w:val="24"/>
          <w:szCs w:val="24"/>
          <w:lang w:val="cs-CZ"/>
        </w:rPr>
        <w:t xml:space="preserve">Příprava k diskusi – rozdání otázek a umožnění přístupu k internetovým zdrojům – 20 min. </w:t>
      </w:r>
    </w:p>
    <w:p w:rsidR="00FD4577" w:rsidRPr="00FD4577" w:rsidRDefault="00FD4577" w:rsidP="00FD4577">
      <w:pPr>
        <w:pStyle w:val="Bezodstpw"/>
        <w:numPr>
          <w:ilvl w:val="0"/>
          <w:numId w:val="2"/>
        </w:numPr>
        <w:rPr>
          <w:rStyle w:val="jlqj4b"/>
          <w:sz w:val="24"/>
          <w:szCs w:val="24"/>
          <w:lang w:val="cs-CZ"/>
        </w:rPr>
      </w:pPr>
      <w:r w:rsidRPr="00FD4577">
        <w:rPr>
          <w:rStyle w:val="jlqj4b"/>
          <w:sz w:val="24"/>
          <w:szCs w:val="24"/>
          <w:lang w:val="cs-CZ"/>
        </w:rPr>
        <w:t xml:space="preserve">Diskuse – 30 min. </w:t>
      </w:r>
    </w:p>
    <w:p w:rsidR="00FD4577" w:rsidRPr="00FD4577" w:rsidRDefault="00FD4577" w:rsidP="00FD4577">
      <w:pPr>
        <w:pStyle w:val="Bezodstpw"/>
        <w:numPr>
          <w:ilvl w:val="0"/>
          <w:numId w:val="2"/>
        </w:numPr>
        <w:rPr>
          <w:rStyle w:val="jlqj4b"/>
          <w:sz w:val="24"/>
          <w:szCs w:val="24"/>
          <w:lang w:val="cs-CZ"/>
        </w:rPr>
      </w:pPr>
      <w:r w:rsidRPr="00FD4577">
        <w:rPr>
          <w:rStyle w:val="jlqj4b"/>
          <w:sz w:val="24"/>
          <w:szCs w:val="24"/>
          <w:lang w:val="cs-CZ"/>
        </w:rPr>
        <w:t xml:space="preserve">Porada poroty a učitele, o tom, která strana vyhrála. Výsledek nemusí být jednohlasný, ale vyhrává strana, která při hlasování získala nejvíce hlasů. 5 min. </w:t>
      </w:r>
    </w:p>
    <w:p w:rsidR="00FD4577" w:rsidRPr="00FD4577" w:rsidRDefault="00FD4577" w:rsidP="00FD4577">
      <w:pPr>
        <w:pStyle w:val="Bezodstpw"/>
        <w:numPr>
          <w:ilvl w:val="0"/>
          <w:numId w:val="2"/>
        </w:numPr>
        <w:rPr>
          <w:rStyle w:val="jlqj4b"/>
          <w:sz w:val="24"/>
          <w:szCs w:val="24"/>
          <w:lang w:val="cs-CZ"/>
        </w:rPr>
      </w:pPr>
      <w:r w:rsidRPr="00FD4577">
        <w:rPr>
          <w:rStyle w:val="jlqj4b"/>
          <w:sz w:val="24"/>
          <w:szCs w:val="24"/>
          <w:lang w:val="cs-CZ"/>
        </w:rPr>
        <w:t xml:space="preserve">Vyhlášení vítězů diskuse spolu s odůvodněním (svůj názor mohou vyjádřit všichni členové poroty) - 5 - 10 min. </w:t>
      </w:r>
    </w:p>
    <w:p w:rsidR="00FD4577" w:rsidRPr="00FD4577" w:rsidRDefault="00FD4577" w:rsidP="00FD4577">
      <w:pPr>
        <w:pStyle w:val="Bezodstpw"/>
        <w:numPr>
          <w:ilvl w:val="0"/>
          <w:numId w:val="2"/>
        </w:numPr>
        <w:rPr>
          <w:rStyle w:val="jlqj4b"/>
          <w:sz w:val="24"/>
          <w:szCs w:val="24"/>
          <w:lang w:val="cs-CZ"/>
        </w:rPr>
      </w:pPr>
      <w:r w:rsidRPr="00FD4577">
        <w:rPr>
          <w:rStyle w:val="jlqj4b"/>
          <w:sz w:val="24"/>
          <w:szCs w:val="24"/>
          <w:lang w:val="cs-CZ"/>
        </w:rPr>
        <w:t xml:space="preserve">Shrnutí diskuse učitelem, uvedení jejích silných stránek. Ohodnocení nejaktivnějších žáků dobrou známkou. 5 – 10 min. Pokyny a pokyny týkající se diskuse v didaktickém procesu naleznete v kapitole č. 2. 2 Všeobecných doporučení pro učitele v oblasti realizace diskuse při práci s mládeží se sluchovým postižením. </w:t>
      </w:r>
    </w:p>
    <w:p w:rsidR="00FD4577" w:rsidRDefault="00FD4577">
      <w:pPr>
        <w:rPr>
          <w:rStyle w:val="jlqj4b"/>
          <w:sz w:val="24"/>
          <w:szCs w:val="24"/>
          <w:lang w:val="cs-CZ"/>
        </w:rPr>
      </w:pPr>
    </w:p>
    <w:p w:rsidR="00AE41BE" w:rsidRDefault="00FD4577">
      <w:pPr>
        <w:rPr>
          <w:rStyle w:val="jlqj4b"/>
          <w:sz w:val="24"/>
          <w:szCs w:val="24"/>
          <w:lang w:val="cs-CZ"/>
        </w:rPr>
      </w:pPr>
      <w:r w:rsidRPr="00FD4577">
        <w:rPr>
          <w:rStyle w:val="jlqj4b"/>
          <w:sz w:val="24"/>
          <w:szCs w:val="24"/>
          <w:lang w:val="cs-CZ"/>
        </w:rPr>
        <w:t>2. Otázky pro žáky Během přípravy na diskusi by měl učitel žákům rozdat otázky.</w:t>
      </w:r>
    </w:p>
    <w:p w:rsidR="00FD4577" w:rsidRPr="00427F2A" w:rsidRDefault="00FD4577" w:rsidP="00FD4577">
      <w:pPr>
        <w:pStyle w:val="Akapitzlist"/>
        <w:jc w:val="both"/>
        <w:rPr>
          <w:lang w:val="sk-SK"/>
        </w:rPr>
      </w:pPr>
      <w:r>
        <w:rPr>
          <w:lang w:val="sk-SK"/>
        </w:rPr>
        <w:t>Počas prípravy na diskusiu by mal u</w:t>
      </w:r>
      <w:r w:rsidRPr="00427F2A">
        <w:rPr>
          <w:lang w:val="sk-SK"/>
        </w:rPr>
        <w:t xml:space="preserve">čiteľ žiakom rozdať otázky. 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4394"/>
        <w:gridCol w:w="4360"/>
      </w:tblGrid>
      <w:tr w:rsidR="00FD4577" w:rsidRPr="00427F2A" w:rsidTr="00FD4577">
        <w:tc>
          <w:tcPr>
            <w:tcW w:w="4394" w:type="dxa"/>
          </w:tcPr>
          <w:p w:rsidR="00FD4577" w:rsidRPr="00427F2A" w:rsidRDefault="00FD4577" w:rsidP="0085037D">
            <w:pPr>
              <w:pStyle w:val="Akapitzlist"/>
              <w:ind w:left="0"/>
              <w:jc w:val="center"/>
              <w:rPr>
                <w:b/>
                <w:bCs/>
                <w:lang w:val="sk-SK"/>
              </w:rPr>
            </w:pPr>
            <w:r w:rsidRPr="00FD4577">
              <w:rPr>
                <w:rStyle w:val="jlqj4b"/>
                <w:color w:val="FF0000"/>
                <w:lang w:val="cs-CZ"/>
              </w:rPr>
              <w:t>Otázky pro podporovatele myšlenky volného přístupu zletilých občanů ke střelným zbraním</w:t>
            </w:r>
          </w:p>
        </w:tc>
        <w:tc>
          <w:tcPr>
            <w:tcW w:w="4360" w:type="dxa"/>
          </w:tcPr>
          <w:p w:rsidR="00FD4577" w:rsidRPr="00427F2A" w:rsidRDefault="00FD4577" w:rsidP="0085037D">
            <w:pPr>
              <w:pStyle w:val="Akapitzlist"/>
              <w:ind w:left="0"/>
              <w:jc w:val="center"/>
              <w:rPr>
                <w:b/>
                <w:bCs/>
                <w:lang w:val="sk-SK"/>
              </w:rPr>
            </w:pPr>
            <w:r w:rsidRPr="00FD4577">
              <w:rPr>
                <w:rStyle w:val="jlqj4b"/>
                <w:color w:val="FF0000"/>
                <w:lang w:val="cs-CZ"/>
              </w:rPr>
              <w:t>Otázky pro odpůrce myšlenky volného přístupu zletilých občanů ke střelným zbraním</w:t>
            </w:r>
          </w:p>
        </w:tc>
      </w:tr>
      <w:tr w:rsidR="00896198" w:rsidRPr="00896198" w:rsidTr="00FD4577">
        <w:tc>
          <w:tcPr>
            <w:tcW w:w="4394" w:type="dxa"/>
          </w:tcPr>
          <w:p w:rsidR="00FD4577" w:rsidRPr="00896198" w:rsidRDefault="00FD4577" w:rsidP="00FD4577">
            <w:pPr>
              <w:pStyle w:val="Akapitzlist"/>
              <w:ind w:left="21"/>
              <w:jc w:val="both"/>
              <w:rPr>
                <w:color w:val="FF0000"/>
                <w:lang w:val="sk-SK"/>
              </w:rPr>
            </w:pPr>
            <w:r w:rsidRPr="00896198">
              <w:rPr>
                <w:color w:val="FF0000"/>
                <w:lang w:val="sk-SK"/>
              </w:rPr>
              <w:t xml:space="preserve"> </w:t>
            </w:r>
          </w:p>
          <w:p w:rsidR="00FD4577" w:rsidRPr="00896198" w:rsidRDefault="00FD4577" w:rsidP="00FD4577">
            <w:pPr>
              <w:pStyle w:val="Akapitzlist"/>
              <w:ind w:left="21"/>
              <w:jc w:val="both"/>
              <w:rPr>
                <w:rStyle w:val="jlqj4b"/>
                <w:color w:val="FF0000"/>
                <w:lang w:val="cs-CZ"/>
              </w:rPr>
            </w:pPr>
            <w:r w:rsidRPr="00896198">
              <w:rPr>
                <w:rStyle w:val="jlqj4b"/>
                <w:color w:val="FF0000"/>
                <w:lang w:val="cs-CZ"/>
              </w:rPr>
              <w:t xml:space="preserve">1. Co lze udělat, když do Vašeho bytu vtrhne vetřelec a bude chtít ublížit Vám nebo Vaším blízkým? Měli bychom mít možnost používat střelné zbraně k ochraně života? </w:t>
            </w:r>
          </w:p>
          <w:p w:rsidR="00FD4577" w:rsidRPr="00896198" w:rsidRDefault="00FD4577" w:rsidP="00FD4577">
            <w:pPr>
              <w:pStyle w:val="Akapitzlist"/>
              <w:ind w:left="21"/>
              <w:jc w:val="both"/>
              <w:rPr>
                <w:rStyle w:val="jlqj4b"/>
                <w:color w:val="FF0000"/>
                <w:lang w:val="cs-CZ"/>
              </w:rPr>
            </w:pPr>
            <w:r w:rsidRPr="00896198">
              <w:rPr>
                <w:rStyle w:val="jlqj4b"/>
                <w:color w:val="FF0000"/>
                <w:lang w:val="cs-CZ"/>
              </w:rPr>
              <w:t xml:space="preserve">2. Co lze udělat, když do Vašeho domu nebo bytu vtrhne vetřelec a snaží se odcizit Vás majetek? Měli bychom mít možnost použít střelnou zbraň k ochraně svého majetku? </w:t>
            </w:r>
          </w:p>
          <w:p w:rsidR="00FD4577" w:rsidRPr="00896198" w:rsidRDefault="00FD4577" w:rsidP="00FD4577">
            <w:pPr>
              <w:pStyle w:val="Akapitzlist"/>
              <w:ind w:left="21"/>
              <w:jc w:val="both"/>
              <w:rPr>
                <w:rStyle w:val="jlqj4b"/>
                <w:color w:val="FF0000"/>
                <w:lang w:val="cs-CZ"/>
              </w:rPr>
            </w:pPr>
            <w:r w:rsidRPr="00896198">
              <w:rPr>
                <w:rStyle w:val="jlqj4b"/>
                <w:color w:val="FF0000"/>
                <w:lang w:val="cs-CZ"/>
              </w:rPr>
              <w:t xml:space="preserve">3. Co si myslíte, bude potenciální vetřelec riskovat a vejde do domu, o kterém ví, že jeho majitel má střelnou zbraň? </w:t>
            </w:r>
          </w:p>
          <w:p w:rsidR="00FD4577" w:rsidRPr="00896198" w:rsidRDefault="00FD4577" w:rsidP="00FD4577">
            <w:pPr>
              <w:pStyle w:val="Akapitzlist"/>
              <w:ind w:left="21"/>
              <w:jc w:val="both"/>
              <w:rPr>
                <w:rStyle w:val="jlqj4b"/>
                <w:color w:val="FF0000"/>
                <w:lang w:val="cs-CZ"/>
              </w:rPr>
            </w:pPr>
            <w:r w:rsidRPr="00896198">
              <w:rPr>
                <w:rStyle w:val="jlqj4b"/>
                <w:color w:val="FF0000"/>
                <w:lang w:val="cs-CZ"/>
              </w:rPr>
              <w:t xml:space="preserve">4. Existuje souvislost mezi počtem legálních střelných zbraní, které vlastní občané a počtem úmrtí střelnou zbraní? </w:t>
            </w:r>
          </w:p>
          <w:p w:rsidR="00FD4577" w:rsidRPr="00896198" w:rsidRDefault="00FD4577" w:rsidP="00FD4577">
            <w:pPr>
              <w:pStyle w:val="Akapitzlist"/>
              <w:ind w:left="21"/>
              <w:jc w:val="both"/>
              <w:rPr>
                <w:rStyle w:val="jlqj4b"/>
                <w:color w:val="FF0000"/>
                <w:lang w:val="cs-CZ"/>
              </w:rPr>
            </w:pPr>
            <w:r w:rsidRPr="00896198">
              <w:rPr>
                <w:rStyle w:val="jlqj4b"/>
                <w:color w:val="FF0000"/>
                <w:lang w:val="cs-CZ"/>
              </w:rPr>
              <w:t xml:space="preserve">5. Útočí zločinci legálně koupenou zbraní nebo </w:t>
            </w:r>
            <w:r w:rsidRPr="00896198">
              <w:rPr>
                <w:rStyle w:val="jlqj4b"/>
                <w:color w:val="FF0000"/>
                <w:lang w:val="cs-CZ"/>
              </w:rPr>
              <w:lastRenderedPageBreak/>
              <w:t>je tato zbraň spíše nelegální?</w:t>
            </w:r>
          </w:p>
          <w:p w:rsidR="00FD4577" w:rsidRPr="00896198" w:rsidRDefault="00FD4577" w:rsidP="00FD4577">
            <w:pPr>
              <w:pStyle w:val="Akapitzlist"/>
              <w:ind w:left="21"/>
              <w:jc w:val="both"/>
              <w:rPr>
                <w:rStyle w:val="jlqj4b"/>
                <w:color w:val="FF0000"/>
                <w:lang w:val="cs-CZ"/>
              </w:rPr>
            </w:pPr>
            <w:r w:rsidRPr="00896198">
              <w:rPr>
                <w:rStyle w:val="jlqj4b"/>
                <w:color w:val="FF0000"/>
                <w:lang w:val="cs-CZ"/>
              </w:rPr>
              <w:t xml:space="preserve"> 6. Mají zločinci k dispozici střelné zbraně iv zemích, kde je přístup ke střelným zbraním omezen? </w:t>
            </w:r>
          </w:p>
          <w:p w:rsidR="00FD4577" w:rsidRPr="00896198" w:rsidRDefault="00FD4577" w:rsidP="00FD4577">
            <w:pPr>
              <w:pStyle w:val="Akapitzlist"/>
              <w:ind w:left="21"/>
              <w:jc w:val="both"/>
              <w:rPr>
                <w:rStyle w:val="jlqj4b"/>
                <w:color w:val="FF0000"/>
                <w:lang w:val="cs-CZ"/>
              </w:rPr>
            </w:pPr>
            <w:r w:rsidRPr="00896198">
              <w:rPr>
                <w:rStyle w:val="jlqj4b"/>
                <w:color w:val="FF0000"/>
                <w:lang w:val="cs-CZ"/>
              </w:rPr>
              <w:t xml:space="preserve">7. Kterou zemi je snazší napadnout – tu, kde jsou občané ozbrojeni nebo tu, ve které téměř nikdo nemá střelnou zbraň? </w:t>
            </w:r>
          </w:p>
          <w:p w:rsidR="00FD4577" w:rsidRPr="00896198" w:rsidRDefault="00FD4577" w:rsidP="00FD4577">
            <w:pPr>
              <w:pStyle w:val="Akapitzlist"/>
              <w:ind w:left="21"/>
              <w:jc w:val="both"/>
              <w:rPr>
                <w:rStyle w:val="jlqj4b"/>
                <w:color w:val="FF0000"/>
                <w:lang w:val="cs-CZ"/>
              </w:rPr>
            </w:pPr>
            <w:r w:rsidRPr="00896198">
              <w:rPr>
                <w:rStyle w:val="jlqj4b"/>
                <w:color w:val="FF0000"/>
                <w:lang w:val="cs-CZ"/>
              </w:rPr>
              <w:t xml:space="preserve">8. Lze zabránit teroristickému útoku, budeme-li mít k dispozici legální zbraň? </w:t>
            </w:r>
          </w:p>
          <w:p w:rsidR="00FD4577" w:rsidRPr="00896198" w:rsidRDefault="00FD4577" w:rsidP="00FD4577">
            <w:pPr>
              <w:pStyle w:val="Akapitzlist"/>
              <w:ind w:left="21"/>
              <w:jc w:val="both"/>
              <w:rPr>
                <w:rStyle w:val="jlqj4b"/>
                <w:color w:val="FF0000"/>
                <w:lang w:val="cs-CZ"/>
              </w:rPr>
            </w:pPr>
            <w:r w:rsidRPr="00896198">
              <w:rPr>
                <w:rStyle w:val="jlqj4b"/>
                <w:color w:val="FF0000"/>
                <w:lang w:val="cs-CZ"/>
              </w:rPr>
              <w:t xml:space="preserve">9. Netrávili by lidé více času na střelnicích než u počítačů, kdyby byl volný přístup ke střelným zbraním a možnost jejich sportovního využití? </w:t>
            </w:r>
          </w:p>
          <w:p w:rsidR="00FD4577" w:rsidRPr="00896198" w:rsidRDefault="00FD4577" w:rsidP="00FD4577">
            <w:pPr>
              <w:pStyle w:val="Akapitzlist"/>
              <w:ind w:left="21"/>
              <w:jc w:val="both"/>
              <w:rPr>
                <w:rStyle w:val="jlqj4b"/>
                <w:color w:val="FF0000"/>
                <w:lang w:val="cs-CZ"/>
              </w:rPr>
            </w:pPr>
            <w:r w:rsidRPr="00896198">
              <w:rPr>
                <w:rStyle w:val="jlqj4b"/>
                <w:color w:val="FF0000"/>
                <w:lang w:val="cs-CZ"/>
              </w:rPr>
              <w:t xml:space="preserve">10. Může držení střelných zbraní souviset s rodinnými nebo národními tradicemi, které je dobré kultivovat (např. středověké bratrstvo, které učilo obyvatele manipulovat se zbraněmi, aby uměli ubránit město před nepřáteli, skupiny, které připravují rekonstrukce bojů atd.)? </w:t>
            </w:r>
          </w:p>
          <w:p w:rsidR="00FD4577" w:rsidRPr="00896198" w:rsidRDefault="00FD4577" w:rsidP="00FD4577">
            <w:pPr>
              <w:pStyle w:val="Akapitzlist"/>
              <w:ind w:left="21"/>
              <w:jc w:val="both"/>
              <w:rPr>
                <w:rStyle w:val="jlqj4b"/>
                <w:color w:val="FF0000"/>
                <w:lang w:val="cs-CZ"/>
              </w:rPr>
            </w:pPr>
            <w:r w:rsidRPr="00896198">
              <w:rPr>
                <w:rStyle w:val="jlqj4b"/>
                <w:color w:val="FF0000"/>
                <w:lang w:val="cs-CZ"/>
              </w:rPr>
              <w:t xml:space="preserve">11. Může liberalizace přístupu ke zbraním zvýšit hospodářský růst prostřednictvím rozvoje zbrojního průmyslu? </w:t>
            </w:r>
          </w:p>
          <w:p w:rsidR="00FD4577" w:rsidRPr="00896198" w:rsidRDefault="00FD4577" w:rsidP="00FD4577">
            <w:pPr>
              <w:pStyle w:val="Akapitzlist"/>
              <w:ind w:left="21"/>
              <w:jc w:val="both"/>
              <w:rPr>
                <w:color w:val="FF0000"/>
                <w:lang w:val="sk-SK"/>
              </w:rPr>
            </w:pPr>
            <w:r w:rsidRPr="00896198">
              <w:rPr>
                <w:rStyle w:val="jlqj4b"/>
                <w:color w:val="FF0000"/>
                <w:lang w:val="cs-CZ"/>
              </w:rPr>
              <w:t xml:space="preserve">12. </w:t>
            </w:r>
            <w:r w:rsidRPr="00896198">
              <w:rPr>
                <w:rStyle w:val="jlqj4b"/>
                <w:color w:val="FF0000"/>
                <w:lang w:val="cs-CZ"/>
              </w:rPr>
              <w:t>Měli by mít lidé možnost připravovat historické rekonstrukce bojů a sbírat zbraně?</w:t>
            </w:r>
          </w:p>
        </w:tc>
        <w:tc>
          <w:tcPr>
            <w:tcW w:w="4360" w:type="dxa"/>
          </w:tcPr>
          <w:p w:rsidR="00FD4577" w:rsidRPr="00896198" w:rsidRDefault="00FD4577" w:rsidP="00FD4577">
            <w:pPr>
              <w:pStyle w:val="Akapitzlist"/>
              <w:ind w:left="0"/>
              <w:jc w:val="both"/>
              <w:rPr>
                <w:rStyle w:val="jlqj4b"/>
                <w:color w:val="FF0000"/>
                <w:lang w:val="cs-CZ"/>
              </w:rPr>
            </w:pPr>
          </w:p>
          <w:p w:rsidR="00FD4577" w:rsidRPr="00896198" w:rsidRDefault="00FD4577" w:rsidP="00FD4577">
            <w:pPr>
              <w:pStyle w:val="Akapitzlist"/>
              <w:ind w:left="0"/>
              <w:jc w:val="both"/>
              <w:rPr>
                <w:rStyle w:val="jlqj4b"/>
                <w:color w:val="FF0000"/>
                <w:lang w:val="cs-CZ"/>
              </w:rPr>
            </w:pPr>
            <w:r w:rsidRPr="00896198">
              <w:rPr>
                <w:rStyle w:val="jlqj4b"/>
                <w:color w:val="FF0000"/>
                <w:lang w:val="cs-CZ"/>
              </w:rPr>
              <w:t xml:space="preserve">1. Stávají se nehody související s neprávním skladováním, nošením či manipulací se zbraní? </w:t>
            </w:r>
          </w:p>
          <w:p w:rsidR="00FD4577" w:rsidRPr="00896198" w:rsidRDefault="00FD4577" w:rsidP="00FD4577">
            <w:pPr>
              <w:pStyle w:val="Akapitzlist"/>
              <w:ind w:left="0"/>
              <w:jc w:val="both"/>
              <w:rPr>
                <w:rStyle w:val="jlqj4b"/>
                <w:color w:val="FF0000"/>
                <w:lang w:val="cs-CZ"/>
              </w:rPr>
            </w:pPr>
            <w:r w:rsidRPr="00896198">
              <w:rPr>
                <w:rStyle w:val="jlqj4b"/>
                <w:color w:val="FF0000"/>
                <w:lang w:val="cs-CZ"/>
              </w:rPr>
              <w:t xml:space="preserve">2. Je pravděpodobné, že pokud by útočník věděl, že máme zbraň a rozhodl by se nás napadnout, také by si zajistil střelnou zbraň? 3. Jsou v zemích, ve kterých je snadnější přístup ke střelné zbrani, časté sebevraždy střelnou zbraní? </w:t>
            </w:r>
          </w:p>
          <w:p w:rsidR="00FD4577" w:rsidRPr="00896198" w:rsidRDefault="00FD4577" w:rsidP="00FD4577">
            <w:pPr>
              <w:pStyle w:val="Akapitzlist"/>
              <w:ind w:left="0"/>
              <w:jc w:val="both"/>
              <w:rPr>
                <w:rStyle w:val="jlqj4b"/>
                <w:color w:val="FF0000"/>
                <w:lang w:val="cs-CZ"/>
              </w:rPr>
            </w:pPr>
            <w:r w:rsidRPr="00896198">
              <w:rPr>
                <w:rStyle w:val="jlqj4b"/>
                <w:color w:val="FF0000"/>
                <w:lang w:val="cs-CZ"/>
              </w:rPr>
              <w:t xml:space="preserve">4. Přinášejí incidenty se střelnými zbraněmi zvýšené náklady (hospodářský vliv)? </w:t>
            </w:r>
          </w:p>
          <w:p w:rsidR="00FD4577" w:rsidRPr="00896198" w:rsidRDefault="00FD4577" w:rsidP="00FD4577">
            <w:pPr>
              <w:pStyle w:val="Akapitzlist"/>
              <w:ind w:left="0"/>
              <w:jc w:val="both"/>
              <w:rPr>
                <w:rStyle w:val="jlqj4b"/>
                <w:color w:val="FF0000"/>
                <w:lang w:val="cs-CZ"/>
              </w:rPr>
            </w:pPr>
            <w:r w:rsidRPr="00896198">
              <w:rPr>
                <w:rStyle w:val="jlqj4b"/>
                <w:color w:val="FF0000"/>
                <w:lang w:val="cs-CZ"/>
              </w:rPr>
              <w:t xml:space="preserve">5. Existuje-li snadný přístup ke zbraním, mohl by si je koupit terorista a využít je během teroristického útoku? </w:t>
            </w:r>
          </w:p>
          <w:p w:rsidR="00FD4577" w:rsidRPr="00896198" w:rsidRDefault="00FD4577" w:rsidP="00FD4577">
            <w:pPr>
              <w:pStyle w:val="Akapitzlist"/>
              <w:ind w:left="0"/>
              <w:jc w:val="both"/>
              <w:rPr>
                <w:rStyle w:val="jlqj4b"/>
                <w:color w:val="FF0000"/>
                <w:lang w:val="cs-CZ"/>
              </w:rPr>
            </w:pPr>
            <w:r w:rsidRPr="00896198">
              <w:rPr>
                <w:rStyle w:val="jlqj4b"/>
                <w:color w:val="FF0000"/>
                <w:lang w:val="cs-CZ"/>
              </w:rPr>
              <w:t xml:space="preserve">6. Chovají se osoby, které mají u sebe zbraň </w:t>
            </w:r>
            <w:r w:rsidRPr="00896198">
              <w:rPr>
                <w:rStyle w:val="jlqj4b"/>
                <w:color w:val="FF0000"/>
                <w:lang w:val="cs-CZ"/>
              </w:rPr>
              <w:lastRenderedPageBreak/>
              <w:t xml:space="preserve">bezohlednější? </w:t>
            </w:r>
          </w:p>
          <w:p w:rsidR="00FD4577" w:rsidRPr="00896198" w:rsidRDefault="00FD4577" w:rsidP="00FD4577">
            <w:pPr>
              <w:pStyle w:val="Akapitzlist"/>
              <w:ind w:left="0"/>
              <w:jc w:val="both"/>
              <w:rPr>
                <w:rStyle w:val="jlqj4b"/>
                <w:color w:val="FF0000"/>
                <w:lang w:val="cs-CZ"/>
              </w:rPr>
            </w:pPr>
            <w:r w:rsidRPr="00896198">
              <w:rPr>
                <w:rStyle w:val="jlqj4b"/>
                <w:color w:val="FF0000"/>
                <w:lang w:val="cs-CZ"/>
              </w:rPr>
              <w:t xml:space="preserve">7. Je země, ve které žijete nebezpečná? </w:t>
            </w:r>
          </w:p>
          <w:p w:rsidR="00FD4577" w:rsidRPr="00896198" w:rsidRDefault="00FD4577" w:rsidP="00FD4577">
            <w:pPr>
              <w:pStyle w:val="Akapitzlist"/>
              <w:ind w:left="0"/>
              <w:jc w:val="both"/>
              <w:rPr>
                <w:rStyle w:val="jlqj4b"/>
                <w:color w:val="FF0000"/>
                <w:lang w:val="cs-CZ"/>
              </w:rPr>
            </w:pPr>
            <w:r w:rsidRPr="00896198">
              <w:rPr>
                <w:rStyle w:val="jlqj4b"/>
                <w:color w:val="FF0000"/>
                <w:lang w:val="cs-CZ"/>
              </w:rPr>
              <w:t xml:space="preserve">8. Hrozí nám denně ozbrojené útoky? </w:t>
            </w:r>
          </w:p>
          <w:p w:rsidR="00FD4577" w:rsidRPr="00896198" w:rsidRDefault="00FD4577" w:rsidP="00FD4577">
            <w:pPr>
              <w:pStyle w:val="Akapitzlist"/>
              <w:ind w:left="0"/>
              <w:jc w:val="both"/>
              <w:rPr>
                <w:rStyle w:val="jlqj4b"/>
                <w:color w:val="FF0000"/>
                <w:lang w:val="cs-CZ"/>
              </w:rPr>
            </w:pPr>
            <w:r w:rsidRPr="00896198">
              <w:rPr>
                <w:rStyle w:val="jlqj4b"/>
                <w:color w:val="FF0000"/>
                <w:lang w:val="cs-CZ"/>
              </w:rPr>
              <w:t>9. Mohla by se legální střelná zbraň dostat náhodou do rukou hrajících si dětí?</w:t>
            </w:r>
          </w:p>
          <w:p w:rsidR="00FD4577" w:rsidRPr="00896198" w:rsidRDefault="00FD4577" w:rsidP="00FD4577">
            <w:pPr>
              <w:pStyle w:val="Akapitzlist"/>
              <w:ind w:left="0"/>
              <w:jc w:val="both"/>
              <w:rPr>
                <w:rStyle w:val="jlqj4b"/>
                <w:color w:val="FF0000"/>
                <w:lang w:val="cs-CZ"/>
              </w:rPr>
            </w:pPr>
            <w:r w:rsidRPr="00896198">
              <w:rPr>
                <w:rStyle w:val="jlqj4b"/>
                <w:color w:val="FF0000"/>
                <w:lang w:val="cs-CZ"/>
              </w:rPr>
              <w:t xml:space="preserve"> 10. Mohli by lidé pod vlivem alkoholu udělat něco nezodpovědného nebo používat střelnou zbraň nebezpečným způsobem, například pro zábavu? </w:t>
            </w:r>
          </w:p>
          <w:p w:rsidR="00FD4577" w:rsidRPr="00896198" w:rsidRDefault="00FD4577" w:rsidP="00FD4577">
            <w:pPr>
              <w:pStyle w:val="Akapitzlist"/>
              <w:ind w:left="0"/>
              <w:jc w:val="both"/>
              <w:rPr>
                <w:rStyle w:val="jlqj4b"/>
                <w:color w:val="FF0000"/>
                <w:lang w:val="cs-CZ"/>
              </w:rPr>
            </w:pPr>
            <w:r w:rsidRPr="00896198">
              <w:rPr>
                <w:rStyle w:val="jlqj4b"/>
                <w:color w:val="FF0000"/>
                <w:lang w:val="cs-CZ"/>
              </w:rPr>
              <w:t xml:space="preserve">11. Existuje ve Vaší zemi kultura držení a užívání zbraně? Dokáží ji všichni bezpečně používat? Pokud ne, proč by měli mít lidé možnost volně používat střelnou zbraň? </w:t>
            </w:r>
          </w:p>
          <w:p w:rsidR="00FD4577" w:rsidRPr="00896198" w:rsidRDefault="00FD4577" w:rsidP="00FD4577">
            <w:pPr>
              <w:pStyle w:val="Akapitzlist"/>
              <w:ind w:left="0"/>
              <w:jc w:val="both"/>
              <w:rPr>
                <w:color w:val="FF0000"/>
                <w:lang w:val="sk-SK"/>
              </w:rPr>
            </w:pPr>
            <w:r w:rsidRPr="00896198">
              <w:rPr>
                <w:rStyle w:val="jlqj4b"/>
                <w:color w:val="FF0000"/>
                <w:lang w:val="cs-CZ"/>
              </w:rPr>
              <w:t xml:space="preserve">12. </w:t>
            </w:r>
            <w:r w:rsidRPr="00896198">
              <w:rPr>
                <w:rStyle w:val="jlqj4b"/>
                <w:color w:val="FF0000"/>
                <w:lang w:val="cs-CZ"/>
              </w:rPr>
              <w:t>Mají všichni k dispozici bezpečné místo, na kterém by mohli zbraň skladovat?</w:t>
            </w:r>
          </w:p>
        </w:tc>
      </w:tr>
    </w:tbl>
    <w:p w:rsidR="00FD4577" w:rsidRDefault="00FD4577" w:rsidP="00FD4577">
      <w:pPr>
        <w:pStyle w:val="Akapitzlist"/>
        <w:jc w:val="both"/>
      </w:pPr>
    </w:p>
    <w:p w:rsidR="00896198" w:rsidRDefault="00896198" w:rsidP="00FD4577">
      <w:pPr>
        <w:pStyle w:val="Akapitzlist"/>
        <w:jc w:val="both"/>
        <w:rPr>
          <w:rStyle w:val="jlqj4b"/>
          <w:lang w:val="cs-CZ"/>
        </w:rPr>
      </w:pPr>
      <w:r>
        <w:rPr>
          <w:rStyle w:val="jlqj4b"/>
          <w:lang w:val="cs-CZ"/>
        </w:rPr>
        <w:t xml:space="preserve">1. Obsahy pro učitele </w:t>
      </w:r>
    </w:p>
    <w:p w:rsidR="00FD4577" w:rsidRDefault="00896198" w:rsidP="00FD4577">
      <w:pPr>
        <w:pStyle w:val="Akapitzlist"/>
        <w:jc w:val="both"/>
      </w:pPr>
      <w:r>
        <w:rPr>
          <w:rStyle w:val="jlqj4b"/>
          <w:lang w:val="cs-CZ"/>
        </w:rPr>
        <w:t>1) Vybrané argumenty, které lze využít během diskuse.</w:t>
      </w:r>
      <w:r>
        <w:rPr>
          <w:rStyle w:val="viiyi"/>
          <w:lang w:val="cs-CZ"/>
        </w:rPr>
        <w:t xml:space="preserve"> </w:t>
      </w:r>
      <w:r>
        <w:rPr>
          <w:rStyle w:val="jlqj4b"/>
          <w:lang w:val="cs-CZ"/>
        </w:rPr>
        <w:t>Případné předání těchto argumentů žákům by mělo být realizováno na základě zásad uvedených v kapitole č. 2.</w:t>
      </w:r>
      <w:r>
        <w:rPr>
          <w:rStyle w:val="viiyi"/>
          <w:lang w:val="cs-CZ"/>
        </w:rPr>
        <w:t xml:space="preserve"> </w:t>
      </w:r>
      <w:r>
        <w:rPr>
          <w:rStyle w:val="jlqj4b"/>
          <w:lang w:val="cs-CZ"/>
        </w:rPr>
        <w:t xml:space="preserve"> Všeobecných doporučení pro učitele v oblasti realizace diskuse při práci s mládeží se sluchovým postižením.</w:t>
      </w:r>
    </w:p>
    <w:p w:rsidR="00FD4577" w:rsidRPr="0009484F" w:rsidRDefault="00FD4577" w:rsidP="00896198">
      <w:pPr>
        <w:pStyle w:val="Akapitzlist"/>
        <w:spacing w:after="160" w:line="259" w:lineRule="auto"/>
        <w:ind w:left="1080"/>
        <w:jc w:val="both"/>
        <w:rPr>
          <w:lang w:val="sk-SK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204"/>
        <w:gridCol w:w="4138"/>
      </w:tblGrid>
      <w:tr w:rsidR="00FD4577" w:rsidTr="0085037D">
        <w:tc>
          <w:tcPr>
            <w:tcW w:w="4204" w:type="dxa"/>
          </w:tcPr>
          <w:p w:rsidR="00FD4577" w:rsidRPr="00FF2CA1" w:rsidRDefault="00896198" w:rsidP="0085037D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896198">
              <w:rPr>
                <w:rStyle w:val="jlqj4b"/>
                <w:color w:val="FF0000"/>
                <w:lang w:val="cs-CZ"/>
              </w:rPr>
              <w:t>Argumenty pro podporovatele myšlenky volného přístupu zletilých občanů ke střelným zbraním</w:t>
            </w:r>
          </w:p>
        </w:tc>
        <w:tc>
          <w:tcPr>
            <w:tcW w:w="4138" w:type="dxa"/>
          </w:tcPr>
          <w:p w:rsidR="00FD4577" w:rsidRPr="00FF2CA1" w:rsidRDefault="00FD4577" w:rsidP="0085037D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  <w:lang w:val="sk-SK"/>
              </w:rPr>
              <w:t>Argumenty</w:t>
            </w:r>
            <w:r w:rsidRPr="00427F2A">
              <w:rPr>
                <w:b/>
                <w:bCs/>
                <w:lang w:val="sk-SK"/>
              </w:rPr>
              <w:t xml:space="preserve"> pre odporcov myšlienky voľného prístupu plnoletých ob</w:t>
            </w:r>
            <w:r>
              <w:rPr>
                <w:b/>
                <w:bCs/>
                <w:lang w:val="sk-SK"/>
              </w:rPr>
              <w:t>čanov</w:t>
            </w:r>
            <w:r w:rsidRPr="00427F2A">
              <w:rPr>
                <w:b/>
                <w:bCs/>
                <w:lang w:val="sk-SK"/>
              </w:rPr>
              <w:t xml:space="preserve"> k strelným zbraniam</w:t>
            </w:r>
          </w:p>
        </w:tc>
      </w:tr>
      <w:tr w:rsidR="00FD4577" w:rsidTr="0085037D">
        <w:tc>
          <w:tcPr>
            <w:tcW w:w="4204" w:type="dxa"/>
          </w:tcPr>
          <w:p w:rsidR="00896198" w:rsidRDefault="00896198" w:rsidP="00896198">
            <w:pPr>
              <w:pStyle w:val="Akapitzlist"/>
              <w:ind w:left="21"/>
              <w:jc w:val="both"/>
              <w:rPr>
                <w:rStyle w:val="jlqj4b"/>
                <w:lang w:val="cs-CZ"/>
              </w:rPr>
            </w:pPr>
          </w:p>
          <w:p w:rsidR="00896198" w:rsidRDefault="00896198" w:rsidP="00896198">
            <w:pPr>
              <w:pStyle w:val="Akapitzlist"/>
              <w:ind w:left="21"/>
              <w:jc w:val="both"/>
              <w:rPr>
                <w:rStyle w:val="jlqj4b"/>
                <w:lang w:val="cs-CZ"/>
              </w:rPr>
            </w:pPr>
            <w:r>
              <w:rPr>
                <w:rStyle w:val="jlqj4b"/>
                <w:lang w:val="cs-CZ"/>
              </w:rPr>
              <w:t xml:space="preserve">1. Každý občan, který dodržuje zákony, by měl mít právo na ochranu života a zdraví sebe a své blízké. </w:t>
            </w:r>
          </w:p>
          <w:p w:rsidR="00896198" w:rsidRDefault="00896198" w:rsidP="00896198">
            <w:pPr>
              <w:pStyle w:val="Akapitzlist"/>
              <w:ind w:left="21"/>
              <w:jc w:val="both"/>
              <w:rPr>
                <w:rStyle w:val="jlqj4b"/>
                <w:lang w:val="cs-CZ"/>
              </w:rPr>
            </w:pPr>
            <w:r>
              <w:rPr>
                <w:rStyle w:val="jlqj4b"/>
                <w:lang w:val="cs-CZ"/>
              </w:rPr>
              <w:t xml:space="preserve">2. Každý občan, který dodržuje zákony, by měl mít právo chránit svůj majetek. </w:t>
            </w:r>
          </w:p>
          <w:p w:rsidR="00896198" w:rsidRDefault="00896198" w:rsidP="00896198">
            <w:pPr>
              <w:pStyle w:val="Akapitzlist"/>
              <w:ind w:left="21"/>
              <w:jc w:val="both"/>
              <w:rPr>
                <w:rStyle w:val="jlqj4b"/>
                <w:lang w:val="cs-CZ"/>
              </w:rPr>
            </w:pPr>
            <w:r>
              <w:rPr>
                <w:rStyle w:val="jlqj4b"/>
                <w:lang w:val="cs-CZ"/>
              </w:rPr>
              <w:t xml:space="preserve">3. Střelná zbraň přináší větší šance při střetu s útočníkem. </w:t>
            </w:r>
          </w:p>
          <w:p w:rsidR="00896198" w:rsidRDefault="00896198" w:rsidP="00896198">
            <w:pPr>
              <w:pStyle w:val="Akapitzlist"/>
              <w:ind w:left="21"/>
              <w:jc w:val="both"/>
              <w:rPr>
                <w:rStyle w:val="jlqj4b"/>
                <w:lang w:val="cs-CZ"/>
              </w:rPr>
            </w:pPr>
            <w:r>
              <w:rPr>
                <w:rStyle w:val="jlqj4b"/>
                <w:lang w:val="cs-CZ"/>
              </w:rPr>
              <w:t>4. Vlastnení střelné zbraně odrazuje od útoku na jejího majitele nebo jeho dům.</w:t>
            </w:r>
          </w:p>
          <w:p w:rsidR="00896198" w:rsidRDefault="00896198" w:rsidP="00896198">
            <w:pPr>
              <w:pStyle w:val="Akapitzlist"/>
              <w:ind w:left="21"/>
              <w:jc w:val="both"/>
              <w:rPr>
                <w:rStyle w:val="jlqj4b"/>
                <w:lang w:val="cs-CZ"/>
              </w:rPr>
            </w:pPr>
            <w:r>
              <w:rPr>
                <w:rStyle w:val="jlqj4b"/>
                <w:lang w:val="cs-CZ"/>
              </w:rPr>
              <w:t xml:space="preserve"> 5. Neexistuje přímá souvislost mezi počtem legálně držených zbraní a počtem úmrtí pomocí střelné zbraně. </w:t>
            </w:r>
          </w:p>
          <w:p w:rsidR="00896198" w:rsidRDefault="00896198" w:rsidP="00896198">
            <w:pPr>
              <w:pStyle w:val="Akapitzlist"/>
              <w:ind w:left="21"/>
              <w:jc w:val="both"/>
              <w:rPr>
                <w:rStyle w:val="jlqj4b"/>
                <w:lang w:val="cs-CZ"/>
              </w:rPr>
            </w:pPr>
            <w:r>
              <w:rPr>
                <w:rStyle w:val="jlqj4b"/>
                <w:lang w:val="cs-CZ"/>
              </w:rPr>
              <w:t xml:space="preserve">6. Zločinci při útocích používají nelegální zbraně. </w:t>
            </w:r>
          </w:p>
          <w:p w:rsidR="00896198" w:rsidRDefault="00896198" w:rsidP="00896198">
            <w:pPr>
              <w:pStyle w:val="Akapitzlist"/>
              <w:ind w:left="21"/>
              <w:jc w:val="both"/>
              <w:rPr>
                <w:rStyle w:val="jlqj4b"/>
                <w:lang w:val="cs-CZ"/>
              </w:rPr>
            </w:pPr>
            <w:r>
              <w:rPr>
                <w:rStyle w:val="jlqj4b"/>
                <w:lang w:val="cs-CZ"/>
              </w:rPr>
              <w:lastRenderedPageBreak/>
              <w:t xml:space="preserve">7. I když normální občané nemají přístup ke střelné zbrani, zločinci si ji dokážou pořídit. 8. V zemi, ve které má každý občan zbraň, je pro agresora obtížnější zaútočit. </w:t>
            </w:r>
          </w:p>
          <w:p w:rsidR="00896198" w:rsidRDefault="00896198" w:rsidP="00896198">
            <w:pPr>
              <w:pStyle w:val="Akapitzlist"/>
              <w:ind w:left="21"/>
              <w:jc w:val="both"/>
              <w:rPr>
                <w:rStyle w:val="jlqj4b"/>
                <w:lang w:val="cs-CZ"/>
              </w:rPr>
            </w:pPr>
            <w:r>
              <w:rPr>
                <w:rStyle w:val="jlqj4b"/>
                <w:lang w:val="cs-CZ"/>
              </w:rPr>
              <w:t xml:space="preserve">9. Pokud máte legální zbraň, tak se můžete v případě útoku nebo ohrožení vlastního života nebo jiných lidí bránit. </w:t>
            </w:r>
          </w:p>
          <w:p w:rsidR="00896198" w:rsidRDefault="00896198" w:rsidP="00896198">
            <w:pPr>
              <w:pStyle w:val="Akapitzlist"/>
              <w:ind w:left="21"/>
              <w:jc w:val="both"/>
              <w:rPr>
                <w:rStyle w:val="jlqj4b"/>
                <w:lang w:val="cs-CZ"/>
              </w:rPr>
            </w:pPr>
            <w:r>
              <w:rPr>
                <w:rStyle w:val="jlqj4b"/>
                <w:lang w:val="cs-CZ"/>
              </w:rPr>
              <w:t xml:space="preserve">10. Zbraně často vlastní sběratelé, myslivci, skupiny, které dělají rekonstrukci bojů, aby mohli kultivovat tradici a zájmy. </w:t>
            </w:r>
          </w:p>
          <w:p w:rsidR="00FD4577" w:rsidRDefault="00896198" w:rsidP="00896198">
            <w:pPr>
              <w:pStyle w:val="Akapitzlist"/>
              <w:ind w:left="21"/>
              <w:jc w:val="both"/>
            </w:pPr>
            <w:r>
              <w:rPr>
                <w:rStyle w:val="jlqj4b"/>
                <w:lang w:val="cs-CZ"/>
              </w:rPr>
              <w:t>11. Výroba zbraní může podpořit ekonomický rozvoj země.</w:t>
            </w:r>
          </w:p>
        </w:tc>
        <w:tc>
          <w:tcPr>
            <w:tcW w:w="4138" w:type="dxa"/>
          </w:tcPr>
          <w:p w:rsidR="00896198" w:rsidRDefault="00896198" w:rsidP="00896198">
            <w:pPr>
              <w:pStyle w:val="Akapitzlist"/>
              <w:ind w:left="0"/>
              <w:jc w:val="both"/>
              <w:rPr>
                <w:rStyle w:val="jlqj4b"/>
                <w:lang w:val="cs-CZ"/>
              </w:rPr>
            </w:pPr>
            <w:r>
              <w:rPr>
                <w:rStyle w:val="jlqj4b"/>
                <w:lang w:val="cs-CZ"/>
              </w:rPr>
              <w:lastRenderedPageBreak/>
              <w:t xml:space="preserve">1. Podle údajů z Národní bezpečnostní rady došlo v roce 2018 v USA k 458 smrtelným nehodám, které souvisely s používáním střelných zbraní. </w:t>
            </w:r>
          </w:p>
          <w:p w:rsidR="00896198" w:rsidRDefault="00896198" w:rsidP="00896198">
            <w:pPr>
              <w:pStyle w:val="Akapitzlist"/>
              <w:ind w:left="0"/>
              <w:jc w:val="both"/>
              <w:rPr>
                <w:rStyle w:val="jlqj4b"/>
                <w:lang w:val="cs-CZ"/>
              </w:rPr>
            </w:pPr>
            <w:r>
              <w:rPr>
                <w:rStyle w:val="jlqj4b"/>
                <w:lang w:val="cs-CZ"/>
              </w:rPr>
              <w:t xml:space="preserve">2. Ve státech se snadnějším přístupem ke zbraním se zločinci lépe zbrojí před napadením. </w:t>
            </w:r>
          </w:p>
          <w:p w:rsidR="00896198" w:rsidRDefault="00896198" w:rsidP="00896198">
            <w:pPr>
              <w:pStyle w:val="Akapitzlist"/>
              <w:ind w:left="0"/>
              <w:jc w:val="both"/>
              <w:rPr>
                <w:rStyle w:val="jlqj4b"/>
                <w:lang w:val="cs-CZ"/>
              </w:rPr>
            </w:pPr>
            <w:r>
              <w:rPr>
                <w:rStyle w:val="jlqj4b"/>
                <w:lang w:val="cs-CZ"/>
              </w:rPr>
              <w:t xml:space="preserve">3. V zemích, ve kterých je snadný přístup ke střelné zbrani, se tyto zbraně často využívají pro sebevražedné účely. </w:t>
            </w:r>
          </w:p>
          <w:p w:rsidR="00896198" w:rsidRDefault="00896198" w:rsidP="00896198">
            <w:pPr>
              <w:pStyle w:val="Akapitzlist"/>
              <w:ind w:left="0"/>
              <w:jc w:val="both"/>
              <w:rPr>
                <w:rStyle w:val="jlqj4b"/>
                <w:lang w:val="cs-CZ"/>
              </w:rPr>
            </w:pPr>
            <w:r>
              <w:rPr>
                <w:rStyle w:val="jlqj4b"/>
                <w:lang w:val="cs-CZ"/>
              </w:rPr>
              <w:t xml:space="preserve">4. Podle zprávy: The Economic Cost of Gun Violence incidenty se střelnými zbraněmi s sebou přinášejí velké náklady a ročně stojí až cca 280 miliard dolarů. Ročně střelné zbraně v Americe zabijí téměř 40 000 lidí a </w:t>
            </w:r>
            <w:r>
              <w:rPr>
                <w:rStyle w:val="jlqj4b"/>
                <w:lang w:val="cs-CZ"/>
              </w:rPr>
              <w:lastRenderedPageBreak/>
              <w:t xml:space="preserve">poraní 2krát více osob. </w:t>
            </w:r>
          </w:p>
          <w:p w:rsidR="00896198" w:rsidRDefault="00896198" w:rsidP="00896198">
            <w:pPr>
              <w:pStyle w:val="Akapitzlist"/>
              <w:ind w:left="0"/>
              <w:jc w:val="both"/>
              <w:rPr>
                <w:rStyle w:val="jlqj4b"/>
                <w:lang w:val="cs-CZ"/>
              </w:rPr>
            </w:pPr>
            <w:r>
              <w:rPr>
                <w:rStyle w:val="jlqj4b"/>
                <w:lang w:val="cs-CZ"/>
              </w:rPr>
              <w:t xml:space="preserve">5. Snazší přístup ke střelným zbraním znamená potenciálně snadnější přístup ke zbraním pro teroristy, nezodpovědné, agresivní lidi a lidi s psychickými problémy. 6. Lidé, kteří mají u sebe zbraň se často chovají bezohledně. </w:t>
            </w:r>
          </w:p>
          <w:p w:rsidR="00896198" w:rsidRDefault="00896198" w:rsidP="00896198">
            <w:pPr>
              <w:pStyle w:val="Akapitzlist"/>
              <w:ind w:left="0"/>
              <w:jc w:val="both"/>
              <w:rPr>
                <w:rStyle w:val="jlqj4b"/>
                <w:lang w:val="cs-CZ"/>
              </w:rPr>
            </w:pPr>
            <w:r>
              <w:rPr>
                <w:rStyle w:val="jlqj4b"/>
                <w:lang w:val="cs-CZ"/>
              </w:rPr>
              <w:t xml:space="preserve">7. Státy Střední Evropy jsou bezpečné, výzkumy dokazují, že se v nich lidé cítí bezpečně, proto není potřeba jejich dodatečného zbrojení. </w:t>
            </w:r>
          </w:p>
          <w:p w:rsidR="00896198" w:rsidRDefault="00896198" w:rsidP="00896198">
            <w:pPr>
              <w:pStyle w:val="Akapitzlist"/>
              <w:ind w:left="0"/>
              <w:jc w:val="both"/>
              <w:rPr>
                <w:rStyle w:val="jlqj4b"/>
                <w:lang w:val="cs-CZ"/>
              </w:rPr>
            </w:pPr>
            <w:r>
              <w:rPr>
                <w:rStyle w:val="jlqj4b"/>
                <w:lang w:val="cs-CZ"/>
              </w:rPr>
              <w:t xml:space="preserve">8. Země Střední Evropy nejsou ohroženy ozbrojenými útoky, proto není potřeba zbrojit jejich obyvatele. </w:t>
            </w:r>
          </w:p>
          <w:p w:rsidR="00896198" w:rsidRDefault="00896198" w:rsidP="00896198">
            <w:pPr>
              <w:pStyle w:val="Akapitzlist"/>
              <w:ind w:left="0"/>
              <w:jc w:val="both"/>
              <w:rPr>
                <w:rStyle w:val="jlqj4b"/>
                <w:lang w:val="cs-CZ"/>
              </w:rPr>
            </w:pPr>
            <w:r>
              <w:rPr>
                <w:rStyle w:val="jlqj4b"/>
                <w:lang w:val="cs-CZ"/>
              </w:rPr>
              <w:t xml:space="preserve">9. Některé nehody s použitím střelné zbraně se týkaly děti, které po zbrani sáhly za účelem zábavy. </w:t>
            </w:r>
          </w:p>
          <w:p w:rsidR="00896198" w:rsidRDefault="00896198" w:rsidP="00896198">
            <w:pPr>
              <w:pStyle w:val="Akapitzlist"/>
              <w:ind w:left="0"/>
              <w:jc w:val="both"/>
              <w:rPr>
                <w:rStyle w:val="jlqj4b"/>
                <w:lang w:val="cs-CZ"/>
              </w:rPr>
            </w:pPr>
            <w:r>
              <w:rPr>
                <w:rStyle w:val="jlqj4b"/>
                <w:lang w:val="cs-CZ"/>
              </w:rPr>
              <w:t>10. Tak, jak lidé způsobují nehody pod vlivem alkoholu, mohli by je způsobit zbraní, pokud by byla zcela legální.</w:t>
            </w:r>
          </w:p>
          <w:p w:rsidR="00896198" w:rsidRDefault="00896198" w:rsidP="00896198">
            <w:pPr>
              <w:pStyle w:val="Akapitzlist"/>
              <w:ind w:left="0"/>
              <w:jc w:val="both"/>
              <w:rPr>
                <w:rStyle w:val="jlqj4b"/>
                <w:lang w:val="cs-CZ"/>
              </w:rPr>
            </w:pPr>
            <w:r>
              <w:rPr>
                <w:rStyle w:val="jlqj4b"/>
                <w:lang w:val="cs-CZ"/>
              </w:rPr>
              <w:t xml:space="preserve"> 11. Ne každý občan umí používat zbraň. </w:t>
            </w:r>
          </w:p>
          <w:p w:rsidR="00896198" w:rsidRDefault="00896198" w:rsidP="00896198">
            <w:pPr>
              <w:pStyle w:val="Akapitzlist"/>
              <w:ind w:left="0"/>
              <w:jc w:val="both"/>
              <w:rPr>
                <w:rStyle w:val="jlqj4b"/>
                <w:lang w:val="cs-CZ"/>
              </w:rPr>
            </w:pPr>
            <w:r>
              <w:rPr>
                <w:rStyle w:val="jlqj4b"/>
                <w:lang w:val="cs-CZ"/>
              </w:rPr>
              <w:t xml:space="preserve">12. Ne každý občan by měl mít zbraň. </w:t>
            </w:r>
          </w:p>
          <w:p w:rsidR="00FD4577" w:rsidRDefault="00896198" w:rsidP="00896198">
            <w:pPr>
              <w:pStyle w:val="Akapitzlist"/>
              <w:ind w:left="0"/>
              <w:jc w:val="both"/>
            </w:pPr>
            <w:r>
              <w:rPr>
                <w:rStyle w:val="jlqj4b"/>
                <w:lang w:val="cs-CZ"/>
              </w:rPr>
              <w:t>13. Všeobecný přístup ke zbraním by znamenal, že si je mohou koupit i psychicky narušené osoby, což by mohlo být nebezpečné. Ne všichni mají k dispozici bezpečné místo, na kterém by mohli skladovat zbraň.</w:t>
            </w:r>
          </w:p>
        </w:tc>
      </w:tr>
    </w:tbl>
    <w:p w:rsidR="00FD4577" w:rsidRPr="00D97019" w:rsidRDefault="00FD4577" w:rsidP="00FD4577">
      <w:pPr>
        <w:pStyle w:val="Akapitzlist"/>
        <w:jc w:val="both"/>
        <w:rPr>
          <w:lang w:val="sk-SK"/>
        </w:rPr>
      </w:pPr>
    </w:p>
    <w:p w:rsidR="00896198" w:rsidRDefault="00896198" w:rsidP="00FD4577">
      <w:pPr>
        <w:pStyle w:val="Akapitzlist"/>
        <w:jc w:val="both"/>
        <w:rPr>
          <w:lang w:val="sk-SK"/>
        </w:rPr>
      </w:pPr>
      <w:r>
        <w:rPr>
          <w:rStyle w:val="jlqj4b"/>
          <w:lang w:val="cs-CZ"/>
        </w:rPr>
        <w:t>2) SMĚRNICE EVROPSKÉHO PARLAMENTU A RADY o kontrole nabývání a získávání zbraní (konsolidovaný text):</w:t>
      </w:r>
    </w:p>
    <w:p w:rsidR="00896198" w:rsidRDefault="00896198" w:rsidP="00FD4577">
      <w:pPr>
        <w:pStyle w:val="Akapitzlist"/>
        <w:jc w:val="both"/>
        <w:rPr>
          <w:lang w:val="sk-SK"/>
        </w:rPr>
      </w:pPr>
    </w:p>
    <w:p w:rsidR="00FD4577" w:rsidRPr="00D97019" w:rsidRDefault="00FD4577" w:rsidP="00FD4577">
      <w:pPr>
        <w:pStyle w:val="Akapitzlist"/>
        <w:jc w:val="both"/>
        <w:rPr>
          <w:lang w:val="sk-SK"/>
        </w:rPr>
      </w:pPr>
      <w:hyperlink r:id="rId6" w:history="1">
        <w:r w:rsidRPr="00D97019">
          <w:rPr>
            <w:rStyle w:val="Hipercze"/>
            <w:lang w:val="sk-SK"/>
          </w:rPr>
          <w:t>https://ec.europa.eu/transparency/regdoc/rep/1/2020/PL/COM-2020-48-F1-PL-MAIN-PART-1.PDF</w:t>
        </w:r>
      </w:hyperlink>
      <w:r w:rsidRPr="00D97019">
        <w:rPr>
          <w:lang w:val="sk-SK"/>
        </w:rPr>
        <w:t xml:space="preserve"> (</w:t>
      </w:r>
      <w:r w:rsidR="00896198">
        <w:rPr>
          <w:rStyle w:val="jlqj4b"/>
          <w:lang w:val="cs-CZ"/>
        </w:rPr>
        <w:t>datum přístupu: 06.04 2021).</w:t>
      </w:r>
      <w:bookmarkStart w:id="0" w:name="_GoBack"/>
      <w:bookmarkEnd w:id="0"/>
    </w:p>
    <w:p w:rsidR="00FD4577" w:rsidRPr="00FD4577" w:rsidRDefault="00FD4577">
      <w:pPr>
        <w:rPr>
          <w:sz w:val="24"/>
          <w:szCs w:val="24"/>
        </w:rPr>
      </w:pPr>
    </w:p>
    <w:sectPr w:rsidR="00FD4577" w:rsidRPr="00FD45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B6B28"/>
    <w:multiLevelType w:val="hybridMultilevel"/>
    <w:tmpl w:val="563A4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76830"/>
    <w:multiLevelType w:val="hybridMultilevel"/>
    <w:tmpl w:val="96C8F1B6"/>
    <w:lvl w:ilvl="0" w:tplc="A08218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AA4E09"/>
    <w:multiLevelType w:val="hybridMultilevel"/>
    <w:tmpl w:val="EAE02686"/>
    <w:lvl w:ilvl="0" w:tplc="A08218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8007EBE"/>
    <w:multiLevelType w:val="hybridMultilevel"/>
    <w:tmpl w:val="4A54F592"/>
    <w:lvl w:ilvl="0" w:tplc="EE84C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1A11F1"/>
    <w:multiLevelType w:val="hybridMultilevel"/>
    <w:tmpl w:val="33188582"/>
    <w:lvl w:ilvl="0" w:tplc="FA2ADA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BB3F67"/>
    <w:multiLevelType w:val="hybridMultilevel"/>
    <w:tmpl w:val="7564E008"/>
    <w:lvl w:ilvl="0" w:tplc="74AE98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C77036"/>
    <w:multiLevelType w:val="hybridMultilevel"/>
    <w:tmpl w:val="C2F4A6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FE4074"/>
    <w:multiLevelType w:val="hybridMultilevel"/>
    <w:tmpl w:val="CDC69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577"/>
    <w:rsid w:val="00896198"/>
    <w:rsid w:val="00AE41BE"/>
    <w:rsid w:val="00FD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lqj4b">
    <w:name w:val="jlqj4b"/>
    <w:basedOn w:val="Domylnaczcionkaakapitu"/>
    <w:rsid w:val="00FD4577"/>
  </w:style>
  <w:style w:type="paragraph" w:styleId="Akapitzlist">
    <w:name w:val="List Paragraph"/>
    <w:basedOn w:val="Normalny"/>
    <w:uiPriority w:val="34"/>
    <w:qFormat/>
    <w:rsid w:val="00FD4577"/>
    <w:pPr>
      <w:ind w:left="720"/>
      <w:contextualSpacing/>
    </w:pPr>
  </w:style>
  <w:style w:type="paragraph" w:styleId="Bezodstpw">
    <w:name w:val="No Spacing"/>
    <w:uiPriority w:val="1"/>
    <w:qFormat/>
    <w:rsid w:val="00FD4577"/>
    <w:pPr>
      <w:spacing w:after="0" w:line="240" w:lineRule="auto"/>
    </w:pPr>
  </w:style>
  <w:style w:type="table" w:styleId="Tabela-Siatka">
    <w:name w:val="Table Grid"/>
    <w:basedOn w:val="Standardowy"/>
    <w:uiPriority w:val="39"/>
    <w:rsid w:val="00FD4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D4577"/>
    <w:rPr>
      <w:color w:val="0000FF" w:themeColor="hyperlink"/>
      <w:u w:val="single"/>
    </w:rPr>
  </w:style>
  <w:style w:type="character" w:customStyle="1" w:styleId="viiyi">
    <w:name w:val="viiyi"/>
    <w:basedOn w:val="Domylnaczcionkaakapitu"/>
    <w:rsid w:val="008961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lqj4b">
    <w:name w:val="jlqj4b"/>
    <w:basedOn w:val="Domylnaczcionkaakapitu"/>
    <w:rsid w:val="00FD4577"/>
  </w:style>
  <w:style w:type="paragraph" w:styleId="Akapitzlist">
    <w:name w:val="List Paragraph"/>
    <w:basedOn w:val="Normalny"/>
    <w:uiPriority w:val="34"/>
    <w:qFormat/>
    <w:rsid w:val="00FD4577"/>
    <w:pPr>
      <w:ind w:left="720"/>
      <w:contextualSpacing/>
    </w:pPr>
  </w:style>
  <w:style w:type="paragraph" w:styleId="Bezodstpw">
    <w:name w:val="No Spacing"/>
    <w:uiPriority w:val="1"/>
    <w:qFormat/>
    <w:rsid w:val="00FD4577"/>
    <w:pPr>
      <w:spacing w:after="0" w:line="240" w:lineRule="auto"/>
    </w:pPr>
  </w:style>
  <w:style w:type="table" w:styleId="Tabela-Siatka">
    <w:name w:val="Table Grid"/>
    <w:basedOn w:val="Standardowy"/>
    <w:uiPriority w:val="39"/>
    <w:rsid w:val="00FD4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D4577"/>
    <w:rPr>
      <w:color w:val="0000FF" w:themeColor="hyperlink"/>
      <w:u w:val="single"/>
    </w:rPr>
  </w:style>
  <w:style w:type="character" w:customStyle="1" w:styleId="viiyi">
    <w:name w:val="viiyi"/>
    <w:basedOn w:val="Domylnaczcionkaakapitu"/>
    <w:rsid w:val="00896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.europa.eu/transparency/regdoc/rep/1/2020/PL/COM-2020-48-F1-PL-MAIN-PART-1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1094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2022-03-30T11:06:00Z</dcterms:created>
  <dcterms:modified xsi:type="dcterms:W3CDTF">2022-03-30T11:23:00Z</dcterms:modified>
</cp:coreProperties>
</file>